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9F1" w:rsidRDefault="00AB49F1" w:rsidP="00491892">
      <w:pPr>
        <w:ind w:firstLine="709"/>
        <w:jc w:val="center"/>
        <w:rPr>
          <w:rFonts w:eastAsia="Calibri"/>
          <w:sz w:val="28"/>
          <w:szCs w:val="28"/>
        </w:rPr>
      </w:pPr>
    </w:p>
    <w:p w:rsidR="00491892" w:rsidRDefault="00491892" w:rsidP="0049189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ЗАКЛЮЧЕНИЕ </w:t>
      </w:r>
    </w:p>
    <w:p w:rsidR="00AB49F1" w:rsidRPr="00C43767" w:rsidRDefault="00491892" w:rsidP="00491892">
      <w:pPr>
        <w:ind w:firstLine="709"/>
        <w:jc w:val="center"/>
        <w:rPr>
          <w:rFonts w:eastAsia="Calibri"/>
          <w:sz w:val="26"/>
          <w:szCs w:val="26"/>
        </w:rPr>
      </w:pPr>
      <w:r w:rsidRPr="00C43767">
        <w:rPr>
          <w:rFonts w:eastAsia="Calibri"/>
          <w:sz w:val="26"/>
          <w:szCs w:val="26"/>
        </w:rPr>
        <w:t xml:space="preserve">об эффективности муниципальной программы </w:t>
      </w:r>
    </w:p>
    <w:p w:rsidR="00491892" w:rsidRPr="00C43767" w:rsidRDefault="00AB49F1" w:rsidP="00491892">
      <w:pPr>
        <w:ind w:firstLine="709"/>
        <w:jc w:val="center"/>
        <w:rPr>
          <w:rFonts w:eastAsia="Calibri"/>
          <w:sz w:val="26"/>
          <w:szCs w:val="26"/>
        </w:rPr>
      </w:pPr>
      <w:r w:rsidRPr="00C43767">
        <w:rPr>
          <w:rFonts w:eastAsia="Calibri"/>
          <w:sz w:val="26"/>
          <w:szCs w:val="26"/>
        </w:rPr>
        <w:t>«</w:t>
      </w:r>
      <w:r w:rsidR="00C30B6B">
        <w:rPr>
          <w:color w:val="000000"/>
          <w:sz w:val="26"/>
          <w:szCs w:val="26"/>
          <w:shd w:val="clear" w:color="auto" w:fill="FFFFFF"/>
        </w:rPr>
        <w:t>По переселению граждан из аварийного жилищного фонда Борцовского сельсовета на 2016-2020 годы</w:t>
      </w:r>
      <w:r w:rsidRPr="00C43767">
        <w:rPr>
          <w:color w:val="000000"/>
          <w:sz w:val="26"/>
          <w:szCs w:val="26"/>
          <w:shd w:val="clear" w:color="auto" w:fill="FFFFFF"/>
        </w:rPr>
        <w:t>»</w:t>
      </w:r>
    </w:p>
    <w:p w:rsidR="00AB49F1" w:rsidRDefault="00AB49F1" w:rsidP="00491892">
      <w:pPr>
        <w:ind w:firstLine="709"/>
        <w:jc w:val="center"/>
        <w:rPr>
          <w:rFonts w:eastAsia="Calibri"/>
          <w:sz w:val="28"/>
          <w:szCs w:val="28"/>
        </w:rPr>
      </w:pPr>
    </w:p>
    <w:p w:rsidR="00491892" w:rsidRPr="00C43767" w:rsidRDefault="00A24CE0" w:rsidP="00491892">
      <w:pPr>
        <w:rPr>
          <w:sz w:val="26"/>
          <w:szCs w:val="26"/>
        </w:rPr>
      </w:pPr>
      <w:r w:rsidRPr="00C43767">
        <w:rPr>
          <w:sz w:val="26"/>
          <w:szCs w:val="26"/>
        </w:rPr>
        <w:t xml:space="preserve">с. Борцово </w:t>
      </w:r>
      <w:r w:rsidR="00491892" w:rsidRPr="00C43767">
        <w:rPr>
          <w:sz w:val="26"/>
          <w:szCs w:val="26"/>
        </w:rPr>
        <w:t xml:space="preserve">                                                             </w:t>
      </w:r>
      <w:r w:rsidR="00C43767" w:rsidRPr="00C43767">
        <w:rPr>
          <w:sz w:val="26"/>
          <w:szCs w:val="26"/>
        </w:rPr>
        <w:t xml:space="preserve">                   </w:t>
      </w:r>
      <w:proofErr w:type="gramStart"/>
      <w:r w:rsidR="00C43767" w:rsidRPr="00C43767">
        <w:rPr>
          <w:sz w:val="26"/>
          <w:szCs w:val="26"/>
        </w:rPr>
        <w:t xml:space="preserve"> </w:t>
      </w:r>
      <w:r w:rsidR="00361F9C" w:rsidRPr="00C43767">
        <w:rPr>
          <w:sz w:val="26"/>
          <w:szCs w:val="26"/>
        </w:rPr>
        <w:t xml:space="preserve"> </w:t>
      </w:r>
      <w:r w:rsidR="00C43767" w:rsidRPr="00C43767">
        <w:rPr>
          <w:sz w:val="26"/>
          <w:szCs w:val="26"/>
        </w:rPr>
        <w:t xml:space="preserve"> «</w:t>
      </w:r>
      <w:proofErr w:type="gramEnd"/>
      <w:r w:rsidR="00C43767" w:rsidRPr="00C43767">
        <w:rPr>
          <w:sz w:val="26"/>
          <w:szCs w:val="26"/>
        </w:rPr>
        <w:t>0</w:t>
      </w:r>
      <w:r w:rsidR="00E72C2F">
        <w:rPr>
          <w:sz w:val="26"/>
          <w:szCs w:val="26"/>
        </w:rPr>
        <w:t>4</w:t>
      </w:r>
      <w:r w:rsidR="00C43767" w:rsidRPr="00C43767">
        <w:rPr>
          <w:sz w:val="26"/>
          <w:szCs w:val="26"/>
        </w:rPr>
        <w:t xml:space="preserve">» </w:t>
      </w:r>
      <w:r w:rsidR="00E72C2F">
        <w:rPr>
          <w:sz w:val="26"/>
          <w:szCs w:val="26"/>
        </w:rPr>
        <w:t>апреля 2020</w:t>
      </w:r>
      <w:r w:rsidR="00361F9C" w:rsidRPr="00C43767">
        <w:rPr>
          <w:sz w:val="26"/>
          <w:szCs w:val="26"/>
        </w:rPr>
        <w:t xml:space="preserve"> года</w:t>
      </w:r>
    </w:p>
    <w:p w:rsidR="00F927B5" w:rsidRPr="00C43767" w:rsidRDefault="00F927B5" w:rsidP="00F927B5">
      <w:pPr>
        <w:jc w:val="both"/>
        <w:rPr>
          <w:rFonts w:eastAsia="Calibri"/>
          <w:sz w:val="26"/>
          <w:szCs w:val="26"/>
          <w:highlight w:val="yellow"/>
        </w:rPr>
      </w:pPr>
    </w:p>
    <w:p w:rsidR="00C30B6B" w:rsidRDefault="00C43767" w:rsidP="00C30B6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F927B5" w:rsidRPr="00C43767" w:rsidRDefault="00C43767" w:rsidP="00F927B5">
      <w:pPr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 </w:t>
      </w:r>
      <w:r w:rsidR="00F927B5" w:rsidRPr="00C43767">
        <w:rPr>
          <w:sz w:val="26"/>
          <w:szCs w:val="26"/>
        </w:rPr>
        <w:t xml:space="preserve">Муниципальная программа </w:t>
      </w:r>
      <w:r w:rsidR="00F927B5" w:rsidRPr="00C43767">
        <w:rPr>
          <w:rFonts w:eastAsia="Calibri"/>
          <w:sz w:val="26"/>
          <w:szCs w:val="26"/>
        </w:rPr>
        <w:t>«</w:t>
      </w:r>
      <w:r w:rsidR="00C30B6B" w:rsidRPr="00C30B6B">
        <w:rPr>
          <w:rFonts w:eastAsia="Calibri"/>
          <w:sz w:val="26"/>
          <w:szCs w:val="26"/>
        </w:rPr>
        <w:t>По переселению граждан из аварийного жилищного фонда Борцовского сельсовета на 2016-2020 годы</w:t>
      </w:r>
      <w:r w:rsidR="00F927B5" w:rsidRPr="00C43767">
        <w:rPr>
          <w:rFonts w:eastAsia="Calibri"/>
          <w:sz w:val="26"/>
          <w:szCs w:val="26"/>
        </w:rPr>
        <w:t xml:space="preserve">» (далее – Программа) утверждена постановлением администрации </w:t>
      </w:r>
      <w:r w:rsidR="00AB49F1" w:rsidRPr="00C43767">
        <w:rPr>
          <w:rFonts w:eastAsia="Calibri"/>
          <w:sz w:val="26"/>
          <w:szCs w:val="26"/>
        </w:rPr>
        <w:t xml:space="preserve">Борцовского сельсовета </w:t>
      </w:r>
      <w:r w:rsidR="00F927B5" w:rsidRPr="00C43767">
        <w:rPr>
          <w:rFonts w:eastAsia="Calibri"/>
          <w:sz w:val="26"/>
          <w:szCs w:val="26"/>
        </w:rPr>
        <w:t>Тогучинского ра</w:t>
      </w:r>
      <w:r w:rsidR="00C30B6B">
        <w:rPr>
          <w:rFonts w:eastAsia="Calibri"/>
          <w:sz w:val="26"/>
          <w:szCs w:val="26"/>
        </w:rPr>
        <w:t>йона Новосибирской области от 29.09.2016 №89/1</w:t>
      </w:r>
      <w:r w:rsidR="00F927B5" w:rsidRPr="00C43767">
        <w:rPr>
          <w:rFonts w:eastAsia="Calibri"/>
          <w:sz w:val="26"/>
          <w:szCs w:val="26"/>
        </w:rPr>
        <w:t>.</w:t>
      </w:r>
    </w:p>
    <w:p w:rsidR="00C30B6B" w:rsidRDefault="00C43767" w:rsidP="00C30B6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  </w:t>
      </w:r>
      <w:r w:rsidR="00586065" w:rsidRPr="00C43767">
        <w:rPr>
          <w:rFonts w:eastAsia="Calibri"/>
          <w:sz w:val="26"/>
          <w:szCs w:val="26"/>
        </w:rPr>
        <w:t>Целями Программы являю</w:t>
      </w:r>
      <w:r w:rsidR="00F927B5" w:rsidRPr="00C43767">
        <w:rPr>
          <w:rFonts w:eastAsia="Calibri"/>
          <w:sz w:val="26"/>
          <w:szCs w:val="26"/>
        </w:rPr>
        <w:t>тся</w:t>
      </w:r>
      <w:r w:rsidR="00586065" w:rsidRPr="00C43767">
        <w:rPr>
          <w:rFonts w:eastAsia="Calibri"/>
          <w:sz w:val="26"/>
          <w:szCs w:val="26"/>
        </w:rPr>
        <w:t>:</w:t>
      </w:r>
      <w:r w:rsidR="00F927B5" w:rsidRPr="00C43767">
        <w:rPr>
          <w:rFonts w:eastAsia="Calibri"/>
          <w:sz w:val="26"/>
          <w:szCs w:val="26"/>
        </w:rPr>
        <w:t xml:space="preserve"> </w:t>
      </w:r>
    </w:p>
    <w:p w:rsidR="00C30B6B" w:rsidRPr="00C30B6B" w:rsidRDefault="00C30B6B" w:rsidP="00C30B6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C30B6B">
        <w:rPr>
          <w:rFonts w:eastAsia="Calibri"/>
          <w:sz w:val="26"/>
          <w:szCs w:val="26"/>
        </w:rPr>
        <w:t>- создание безопасных и благоприятных условий проживания граждан на территории Борцовского сельсовета;</w:t>
      </w:r>
    </w:p>
    <w:p w:rsidR="00C30B6B" w:rsidRPr="00C30B6B" w:rsidRDefault="00C30B6B" w:rsidP="00C30B6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C30B6B">
        <w:rPr>
          <w:rFonts w:eastAsia="Calibri"/>
          <w:sz w:val="26"/>
          <w:szCs w:val="26"/>
        </w:rPr>
        <w:t>- обеспечение жилищных прав граждан, проживающих по договору социального найма в домах, признанных в установленном порядке аварийными и подлежащими сносу;</w:t>
      </w:r>
    </w:p>
    <w:p w:rsidR="00C30B6B" w:rsidRPr="00C30B6B" w:rsidRDefault="00C30B6B" w:rsidP="00C30B6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C30B6B">
        <w:rPr>
          <w:rFonts w:eastAsia="Calibri"/>
          <w:sz w:val="26"/>
          <w:szCs w:val="26"/>
        </w:rPr>
        <w:t>- обеспечение жилищных прав собственников жилых помещений при сносе аварийных жилых домов;</w:t>
      </w:r>
    </w:p>
    <w:p w:rsidR="00C30B6B" w:rsidRDefault="00C30B6B" w:rsidP="00C30B6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C30B6B">
        <w:rPr>
          <w:rFonts w:eastAsia="Calibri"/>
          <w:sz w:val="26"/>
          <w:szCs w:val="26"/>
        </w:rPr>
        <w:t>- повышение качества реформирования жилищно-коммунального хозяйства.</w:t>
      </w:r>
    </w:p>
    <w:p w:rsidR="00F927B5" w:rsidRPr="00C43767" w:rsidRDefault="000813FE" w:rsidP="000813F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Задачами</w:t>
      </w:r>
      <w:r w:rsidR="00F927B5" w:rsidRPr="00C43767">
        <w:rPr>
          <w:sz w:val="26"/>
          <w:szCs w:val="26"/>
        </w:rPr>
        <w:t xml:space="preserve"> Программы</w:t>
      </w:r>
      <w:r w:rsidRPr="00C43767">
        <w:rPr>
          <w:sz w:val="26"/>
          <w:szCs w:val="26"/>
        </w:rPr>
        <w:t xml:space="preserve"> являются</w:t>
      </w:r>
      <w:r w:rsidR="00F927B5" w:rsidRPr="00C43767">
        <w:rPr>
          <w:sz w:val="26"/>
          <w:szCs w:val="26"/>
        </w:rPr>
        <w:t>:</w:t>
      </w:r>
    </w:p>
    <w:p w:rsidR="00C30B6B" w:rsidRPr="00C30B6B" w:rsidRDefault="00C30B6B" w:rsidP="00C30B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30B6B">
        <w:rPr>
          <w:sz w:val="26"/>
          <w:szCs w:val="26"/>
        </w:rPr>
        <w:t>- формирование и реализация финансовых ресурсов для обеспечения переселения граждан из жилых помещений аварийного жилищного фонда;</w:t>
      </w:r>
    </w:p>
    <w:p w:rsidR="00C30B6B" w:rsidRPr="00C30B6B" w:rsidRDefault="00C30B6B" w:rsidP="00C30B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30B6B">
        <w:rPr>
          <w:sz w:val="26"/>
          <w:szCs w:val="26"/>
        </w:rPr>
        <w:t>- формирование жилищного фонда, необходимого для переселения граждан из жилых помещений аварийного жилищного фонда;</w:t>
      </w:r>
    </w:p>
    <w:p w:rsidR="00C30B6B" w:rsidRPr="00C30B6B" w:rsidRDefault="00C30B6B" w:rsidP="00C30B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30B6B">
        <w:rPr>
          <w:sz w:val="26"/>
          <w:szCs w:val="26"/>
        </w:rPr>
        <w:t xml:space="preserve">- переселение граждан из аварийного жилищного фонда; </w:t>
      </w:r>
    </w:p>
    <w:p w:rsidR="00C30B6B" w:rsidRDefault="00C30B6B" w:rsidP="00C30B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30B6B">
        <w:rPr>
          <w:sz w:val="26"/>
          <w:szCs w:val="26"/>
        </w:rPr>
        <w:t xml:space="preserve">- ликвидация аварийного жилищного фонда в </w:t>
      </w:r>
      <w:r w:rsidR="00AB43DD" w:rsidRPr="00C30B6B">
        <w:rPr>
          <w:sz w:val="26"/>
          <w:szCs w:val="26"/>
        </w:rPr>
        <w:t>Борцовском сельсовете</w:t>
      </w:r>
      <w:r w:rsidRPr="00C30B6B">
        <w:rPr>
          <w:sz w:val="26"/>
          <w:szCs w:val="26"/>
        </w:rPr>
        <w:t xml:space="preserve"> в объеме – 145,6 </w:t>
      </w:r>
      <w:proofErr w:type="spellStart"/>
      <w:r w:rsidRPr="00C30B6B">
        <w:rPr>
          <w:sz w:val="26"/>
          <w:szCs w:val="26"/>
        </w:rPr>
        <w:t>кв.м</w:t>
      </w:r>
      <w:proofErr w:type="spellEnd"/>
      <w:r w:rsidRPr="00C30B6B">
        <w:rPr>
          <w:sz w:val="26"/>
          <w:szCs w:val="26"/>
        </w:rPr>
        <w:t xml:space="preserve">. общей площади многоквартирного дома; 97 </w:t>
      </w:r>
      <w:proofErr w:type="spellStart"/>
      <w:r w:rsidRPr="00C30B6B">
        <w:rPr>
          <w:sz w:val="26"/>
          <w:szCs w:val="26"/>
        </w:rPr>
        <w:t>кв.м</w:t>
      </w:r>
      <w:proofErr w:type="spellEnd"/>
      <w:r w:rsidRPr="00C30B6B">
        <w:rPr>
          <w:sz w:val="26"/>
          <w:szCs w:val="26"/>
        </w:rPr>
        <w:t>. площади жилых помещений.</w:t>
      </w:r>
    </w:p>
    <w:p w:rsidR="00C43767" w:rsidRDefault="00C43767" w:rsidP="00F927B5">
      <w:pPr>
        <w:jc w:val="both"/>
        <w:rPr>
          <w:sz w:val="28"/>
          <w:szCs w:val="28"/>
          <w:highlight w:val="yellow"/>
        </w:rPr>
      </w:pPr>
    </w:p>
    <w:p w:rsidR="001126FD" w:rsidRPr="00C31B80" w:rsidRDefault="001126FD" w:rsidP="001126FD">
      <w:pPr>
        <w:autoSpaceDE w:val="0"/>
        <w:autoSpaceDN w:val="0"/>
        <w:adjustRightInd w:val="0"/>
        <w:ind w:firstLine="540"/>
        <w:jc w:val="right"/>
      </w:pPr>
    </w:p>
    <w:tbl>
      <w:tblPr>
        <w:tblStyle w:val="a3"/>
        <w:tblW w:w="8500" w:type="dxa"/>
        <w:tblLayout w:type="fixed"/>
        <w:tblLook w:val="04A0" w:firstRow="1" w:lastRow="0" w:firstColumn="1" w:lastColumn="0" w:noHBand="0" w:noVBand="1"/>
      </w:tblPr>
      <w:tblGrid>
        <w:gridCol w:w="540"/>
        <w:gridCol w:w="4671"/>
        <w:gridCol w:w="709"/>
        <w:gridCol w:w="2580"/>
      </w:tblGrid>
      <w:tr w:rsidR="001126FD" w:rsidRPr="002D6779" w:rsidTr="001126FD">
        <w:tc>
          <w:tcPr>
            <w:tcW w:w="540" w:type="dxa"/>
            <w:vAlign w:val="center"/>
          </w:tcPr>
          <w:p w:rsidR="001126FD" w:rsidRPr="002D6779" w:rsidRDefault="001126FD" w:rsidP="00E7098D">
            <w:pPr>
              <w:autoSpaceDE w:val="0"/>
              <w:autoSpaceDN w:val="0"/>
              <w:adjustRightInd w:val="0"/>
              <w:jc w:val="center"/>
            </w:pPr>
            <w:r w:rsidRPr="002D6779">
              <w:t>№ п/п</w:t>
            </w:r>
          </w:p>
        </w:tc>
        <w:tc>
          <w:tcPr>
            <w:tcW w:w="4671" w:type="dxa"/>
            <w:vAlign w:val="center"/>
          </w:tcPr>
          <w:p w:rsidR="001126FD" w:rsidRPr="002D6779" w:rsidRDefault="001126FD" w:rsidP="00E7098D">
            <w:pPr>
              <w:autoSpaceDE w:val="0"/>
              <w:autoSpaceDN w:val="0"/>
              <w:adjustRightInd w:val="0"/>
              <w:jc w:val="center"/>
            </w:pPr>
            <w:r w:rsidRPr="0070505F">
              <w:rPr>
                <w:szCs w:val="22"/>
              </w:rPr>
              <w:t>Наименование целевого показателя</w:t>
            </w:r>
          </w:p>
        </w:tc>
        <w:tc>
          <w:tcPr>
            <w:tcW w:w="709" w:type="dxa"/>
            <w:vAlign w:val="center"/>
          </w:tcPr>
          <w:p w:rsidR="001126FD" w:rsidRPr="002D6779" w:rsidRDefault="001126FD" w:rsidP="00E7098D">
            <w:pPr>
              <w:autoSpaceDE w:val="0"/>
              <w:autoSpaceDN w:val="0"/>
              <w:adjustRightInd w:val="0"/>
              <w:jc w:val="center"/>
            </w:pPr>
            <w:r w:rsidRPr="002D6779">
              <w:t>Ед. изм.</w:t>
            </w:r>
          </w:p>
        </w:tc>
        <w:tc>
          <w:tcPr>
            <w:tcW w:w="2580" w:type="dxa"/>
            <w:vAlign w:val="center"/>
          </w:tcPr>
          <w:p w:rsidR="001126FD" w:rsidRPr="002D6779" w:rsidRDefault="001126FD" w:rsidP="00E7098D">
            <w:pPr>
              <w:autoSpaceDE w:val="0"/>
              <w:autoSpaceDN w:val="0"/>
              <w:adjustRightInd w:val="0"/>
              <w:jc w:val="center"/>
            </w:pPr>
            <w:r w:rsidRPr="002D6779">
              <w:t>Объем выполнен. работ</w:t>
            </w:r>
          </w:p>
        </w:tc>
      </w:tr>
      <w:tr w:rsidR="001126FD" w:rsidRPr="002D6779" w:rsidTr="001126FD">
        <w:tc>
          <w:tcPr>
            <w:tcW w:w="540" w:type="dxa"/>
            <w:vAlign w:val="center"/>
          </w:tcPr>
          <w:p w:rsidR="001126FD" w:rsidRPr="002D6779" w:rsidRDefault="001126FD" w:rsidP="00E7098D">
            <w:pPr>
              <w:autoSpaceDE w:val="0"/>
              <w:autoSpaceDN w:val="0"/>
              <w:adjustRightInd w:val="0"/>
              <w:jc w:val="center"/>
            </w:pPr>
            <w:r w:rsidRPr="002D6779">
              <w:t>1</w:t>
            </w:r>
          </w:p>
        </w:tc>
        <w:tc>
          <w:tcPr>
            <w:tcW w:w="4671" w:type="dxa"/>
          </w:tcPr>
          <w:p w:rsidR="001126FD" w:rsidRPr="005F4022" w:rsidRDefault="001126FD" w:rsidP="00E7098D">
            <w:r>
              <w:t>Количество переселенных жителей</w:t>
            </w:r>
          </w:p>
        </w:tc>
        <w:tc>
          <w:tcPr>
            <w:tcW w:w="709" w:type="dxa"/>
          </w:tcPr>
          <w:p w:rsidR="001126FD" w:rsidRPr="005F4022" w:rsidRDefault="001126FD" w:rsidP="00E7098D">
            <w:pPr>
              <w:pStyle w:val="a7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2580" w:type="dxa"/>
            <w:vAlign w:val="center"/>
          </w:tcPr>
          <w:p w:rsidR="001126FD" w:rsidRPr="002D6779" w:rsidRDefault="001126FD" w:rsidP="00E7098D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1126FD" w:rsidRPr="002D6779" w:rsidTr="001126FD">
        <w:tc>
          <w:tcPr>
            <w:tcW w:w="540" w:type="dxa"/>
            <w:vAlign w:val="center"/>
          </w:tcPr>
          <w:p w:rsidR="001126FD" w:rsidRPr="002D6779" w:rsidRDefault="001126FD" w:rsidP="00E7098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671" w:type="dxa"/>
          </w:tcPr>
          <w:p w:rsidR="001126FD" w:rsidRPr="005F4022" w:rsidRDefault="001126FD" w:rsidP="00E7098D">
            <w:pPr>
              <w:pStyle w:val="a7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>
              <w:rPr>
                <w:color w:val="141414"/>
                <w:sz w:val="22"/>
                <w:szCs w:val="22"/>
              </w:rPr>
              <w:t xml:space="preserve">Количество расселенных помещений </w:t>
            </w:r>
          </w:p>
        </w:tc>
        <w:tc>
          <w:tcPr>
            <w:tcW w:w="709" w:type="dxa"/>
          </w:tcPr>
          <w:p w:rsidR="001126FD" w:rsidRPr="005F4022" w:rsidRDefault="001126FD" w:rsidP="00E7098D">
            <w:pPr>
              <w:pStyle w:val="a7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2580" w:type="dxa"/>
            <w:vAlign w:val="center"/>
          </w:tcPr>
          <w:p w:rsidR="001126FD" w:rsidRPr="002D6779" w:rsidRDefault="001126FD" w:rsidP="00E7098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1126FD" w:rsidRPr="002D6779" w:rsidTr="001126FD">
        <w:tc>
          <w:tcPr>
            <w:tcW w:w="540" w:type="dxa"/>
            <w:vAlign w:val="center"/>
          </w:tcPr>
          <w:p w:rsidR="001126FD" w:rsidRPr="002D6779" w:rsidRDefault="001126FD" w:rsidP="00E7098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4671" w:type="dxa"/>
          </w:tcPr>
          <w:p w:rsidR="001126FD" w:rsidRPr="00254C6A" w:rsidRDefault="001126FD" w:rsidP="00E7098D">
            <w:pPr>
              <w:pStyle w:val="a7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Расселенная площадь </w:t>
            </w:r>
          </w:p>
        </w:tc>
        <w:tc>
          <w:tcPr>
            <w:tcW w:w="709" w:type="dxa"/>
          </w:tcPr>
          <w:p w:rsidR="001126FD" w:rsidRPr="005F4022" w:rsidRDefault="001126FD" w:rsidP="00E7098D">
            <w:pPr>
              <w:pStyle w:val="a7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Кв. м.</w:t>
            </w:r>
          </w:p>
        </w:tc>
        <w:tc>
          <w:tcPr>
            <w:tcW w:w="2580" w:type="dxa"/>
            <w:vAlign w:val="center"/>
          </w:tcPr>
          <w:p w:rsidR="001126FD" w:rsidRPr="002D6779" w:rsidRDefault="001126FD" w:rsidP="00E7098D">
            <w:pPr>
              <w:autoSpaceDE w:val="0"/>
              <w:autoSpaceDN w:val="0"/>
              <w:adjustRightInd w:val="0"/>
              <w:jc w:val="center"/>
            </w:pPr>
            <w:r>
              <w:t>97</w:t>
            </w:r>
          </w:p>
        </w:tc>
      </w:tr>
    </w:tbl>
    <w:p w:rsidR="00C30B6B" w:rsidRDefault="00C30B6B" w:rsidP="00F927B5">
      <w:pPr>
        <w:jc w:val="both"/>
        <w:rPr>
          <w:sz w:val="28"/>
          <w:szCs w:val="28"/>
          <w:highlight w:val="yellow"/>
        </w:rPr>
      </w:pPr>
    </w:p>
    <w:p w:rsidR="001126FD" w:rsidRPr="001126FD" w:rsidRDefault="001126FD" w:rsidP="00F927B5">
      <w:pPr>
        <w:jc w:val="both"/>
        <w:rPr>
          <w:sz w:val="28"/>
          <w:szCs w:val="28"/>
        </w:rPr>
      </w:pPr>
      <w:r w:rsidRPr="001126FD">
        <w:rPr>
          <w:sz w:val="28"/>
          <w:szCs w:val="28"/>
        </w:rPr>
        <w:t xml:space="preserve"> На реализацию данной программы в 2019 году было </w:t>
      </w:r>
      <w:r>
        <w:rPr>
          <w:sz w:val="28"/>
          <w:szCs w:val="28"/>
        </w:rPr>
        <w:t>направлено и исполнено в полном объе</w:t>
      </w:r>
      <w:bookmarkStart w:id="0" w:name="_GoBack"/>
      <w:bookmarkEnd w:id="0"/>
      <w:r>
        <w:rPr>
          <w:sz w:val="28"/>
          <w:szCs w:val="28"/>
        </w:rPr>
        <w:t xml:space="preserve">ме денежные средства в размере </w:t>
      </w:r>
      <w:r w:rsidR="00413D05">
        <w:rPr>
          <w:sz w:val="28"/>
          <w:szCs w:val="28"/>
        </w:rPr>
        <w:t xml:space="preserve">4 203,2 тыс. руб., из них: 3 993,0 тыс. руб. из Областного бюджета; 210,2 тыс. руб. из местного бюджета. </w:t>
      </w:r>
    </w:p>
    <w:p w:rsidR="00C30B6B" w:rsidRDefault="00C30B6B" w:rsidP="00F927B5">
      <w:pPr>
        <w:jc w:val="both"/>
        <w:rPr>
          <w:sz w:val="28"/>
          <w:szCs w:val="28"/>
          <w:highlight w:val="yellow"/>
        </w:rPr>
      </w:pPr>
    </w:p>
    <w:p w:rsidR="00413D05" w:rsidRDefault="00413D05" w:rsidP="00F927B5">
      <w:pPr>
        <w:jc w:val="both"/>
        <w:rPr>
          <w:sz w:val="28"/>
          <w:szCs w:val="28"/>
          <w:highlight w:val="yellow"/>
        </w:rPr>
      </w:pPr>
    </w:p>
    <w:p w:rsidR="00413D05" w:rsidRDefault="00413D05" w:rsidP="00F927B5">
      <w:pPr>
        <w:jc w:val="both"/>
        <w:rPr>
          <w:sz w:val="28"/>
          <w:szCs w:val="28"/>
          <w:highlight w:val="yellow"/>
        </w:rPr>
      </w:pPr>
    </w:p>
    <w:p w:rsidR="00F6482E" w:rsidRPr="00C43767" w:rsidRDefault="00F6482E" w:rsidP="00C052E3">
      <w:pPr>
        <w:spacing w:line="252" w:lineRule="auto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Глава Борцовского сельсовета</w:t>
      </w:r>
    </w:p>
    <w:p w:rsidR="00F6482E" w:rsidRPr="00C43767" w:rsidRDefault="00F6482E" w:rsidP="00C052E3">
      <w:pPr>
        <w:spacing w:line="252" w:lineRule="auto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Тогучинского района</w:t>
      </w:r>
    </w:p>
    <w:p w:rsidR="00C052E3" w:rsidRPr="00C43767" w:rsidRDefault="00F6482E" w:rsidP="00C052E3">
      <w:pPr>
        <w:spacing w:line="252" w:lineRule="auto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Новосибирской области</w:t>
      </w:r>
      <w:r w:rsidR="00C052E3" w:rsidRPr="00C43767">
        <w:rPr>
          <w:sz w:val="26"/>
          <w:szCs w:val="26"/>
        </w:rPr>
        <w:t xml:space="preserve">             </w:t>
      </w:r>
      <w:r w:rsidRPr="00C43767">
        <w:rPr>
          <w:sz w:val="26"/>
          <w:szCs w:val="26"/>
        </w:rPr>
        <w:t xml:space="preserve">   _______________             В. Д. Дорн</w:t>
      </w:r>
      <w:r w:rsidR="00C052E3" w:rsidRPr="00C43767">
        <w:rPr>
          <w:sz w:val="26"/>
          <w:szCs w:val="26"/>
        </w:rPr>
        <w:t xml:space="preserve">               </w:t>
      </w:r>
    </w:p>
    <w:sectPr w:rsidR="00C052E3" w:rsidRPr="00C43767" w:rsidSect="00613A33">
      <w:pgSz w:w="11906" w:h="16838"/>
      <w:pgMar w:top="426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5BD"/>
    <w:rsid w:val="000019EA"/>
    <w:rsid w:val="000370A5"/>
    <w:rsid w:val="00062C08"/>
    <w:rsid w:val="000813FE"/>
    <w:rsid w:val="000975BD"/>
    <w:rsid w:val="000C3929"/>
    <w:rsid w:val="000E7B48"/>
    <w:rsid w:val="001126FD"/>
    <w:rsid w:val="00134FDC"/>
    <w:rsid w:val="0013673B"/>
    <w:rsid w:val="001B4CC0"/>
    <w:rsid w:val="001D71E0"/>
    <w:rsid w:val="00291480"/>
    <w:rsid w:val="002D6779"/>
    <w:rsid w:val="00361F9C"/>
    <w:rsid w:val="00413D05"/>
    <w:rsid w:val="00440D95"/>
    <w:rsid w:val="0044300A"/>
    <w:rsid w:val="00480DD5"/>
    <w:rsid w:val="00483382"/>
    <w:rsid w:val="00491892"/>
    <w:rsid w:val="004C6CCD"/>
    <w:rsid w:val="00586065"/>
    <w:rsid w:val="0058629B"/>
    <w:rsid w:val="005C7AED"/>
    <w:rsid w:val="005D1528"/>
    <w:rsid w:val="00613A33"/>
    <w:rsid w:val="0066451D"/>
    <w:rsid w:val="0070505F"/>
    <w:rsid w:val="0074642A"/>
    <w:rsid w:val="008410EB"/>
    <w:rsid w:val="00917466"/>
    <w:rsid w:val="00993A6E"/>
    <w:rsid w:val="009B1439"/>
    <w:rsid w:val="00A24CE0"/>
    <w:rsid w:val="00A554EB"/>
    <w:rsid w:val="00AB43DD"/>
    <w:rsid w:val="00AB49F1"/>
    <w:rsid w:val="00AD22D1"/>
    <w:rsid w:val="00AD3320"/>
    <w:rsid w:val="00B92264"/>
    <w:rsid w:val="00BB341C"/>
    <w:rsid w:val="00C01BEB"/>
    <w:rsid w:val="00C052E3"/>
    <w:rsid w:val="00C30B6B"/>
    <w:rsid w:val="00C31B80"/>
    <w:rsid w:val="00C43767"/>
    <w:rsid w:val="00C706CD"/>
    <w:rsid w:val="00CA45BB"/>
    <w:rsid w:val="00CE7DBE"/>
    <w:rsid w:val="00E513D5"/>
    <w:rsid w:val="00E72C2F"/>
    <w:rsid w:val="00F1134A"/>
    <w:rsid w:val="00F6482E"/>
    <w:rsid w:val="00F9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509C9-966B-4059-9286-3D896BE51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1F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1F9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rsid w:val="00586065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1">
    <w:name w:val="Основной текст Знак1"/>
    <w:link w:val="a7"/>
    <w:uiPriority w:val="99"/>
    <w:locked/>
    <w:rsid w:val="00993A6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7">
    <w:name w:val="Body Text"/>
    <w:basedOn w:val="a"/>
    <w:link w:val="1"/>
    <w:uiPriority w:val="99"/>
    <w:rsid w:val="00993A6E"/>
    <w:pPr>
      <w:shd w:val="clear" w:color="auto" w:fill="FFFFFF"/>
      <w:spacing w:before="60" w:after="60" w:line="240" w:lineRule="atLeast"/>
      <w:jc w:val="both"/>
    </w:pPr>
    <w:rPr>
      <w:rFonts w:eastAsiaTheme="minorHAnsi"/>
      <w:sz w:val="27"/>
      <w:szCs w:val="27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993A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2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Tixonova Olga</dc:creator>
  <cp:keywords/>
  <dc:description/>
  <cp:lastModifiedBy>Сергей Пикунов</cp:lastModifiedBy>
  <cp:revision>5</cp:revision>
  <cp:lastPrinted>2018-04-23T01:10:00Z</cp:lastPrinted>
  <dcterms:created xsi:type="dcterms:W3CDTF">2020-04-05T04:42:00Z</dcterms:created>
  <dcterms:modified xsi:type="dcterms:W3CDTF">2020-04-05T04:58:00Z</dcterms:modified>
</cp:coreProperties>
</file>